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33" w:rsidRPr="001A2A33" w:rsidRDefault="001A2A33" w:rsidP="001A2A33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fr-FR"/>
        </w:rPr>
      </w:pPr>
      <w:r w:rsidRPr="001A2A33">
        <w:rPr>
          <w:rFonts w:ascii="Century Gothic" w:eastAsia="Times New Roman" w:hAnsi="Century Gothic" w:cs="Times New Roman"/>
          <w:b/>
          <w:bCs/>
          <w:sz w:val="27"/>
          <w:szCs w:val="27"/>
          <w:lang w:eastAsia="fr-FR"/>
        </w:rPr>
        <w:t>PRESCRIPTIONS SAISONNIERES</w:t>
      </w:r>
      <w:r w:rsidRPr="001A2A33">
        <w:rPr>
          <w:rFonts w:ascii="Century Gothic" w:eastAsia="Times New Roman" w:hAnsi="Century Gothic" w:cs="Times New Roman"/>
          <w:b/>
          <w:bCs/>
          <w:sz w:val="27"/>
          <w:szCs w:val="27"/>
          <w:lang w:eastAsia="fr-FR"/>
        </w:rPr>
        <w:br/>
        <w:t>LE MOIS DE FEVRIER</w:t>
      </w:r>
    </w:p>
    <w:p w:rsidR="001A2A33" w:rsidRPr="001A2A33" w:rsidRDefault="001A2A33" w:rsidP="001A2A33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fr-FR"/>
        </w:rPr>
      </w:pPr>
      <w:r w:rsidRPr="001A2A33">
        <w:rPr>
          <w:rFonts w:ascii="Century Gothic" w:eastAsia="Times New Roman" w:hAnsi="Century Gothic" w:cs="Times New Roman"/>
          <w:b/>
          <w:bCs/>
          <w:sz w:val="27"/>
          <w:szCs w:val="27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7.5pt;height:285pt">
            <v:imagedata r:id="rId5" o:title="snowdrop-g07c4ec398_1920"/>
          </v:shape>
        </w:pic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C'est le mouvement de la création, on observe la croissance du Yang. 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Le renouveau émerge !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Le temps est à soutenir les Reins, tonifier les Poumons et nourrir le Qi de l'estomac.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On se lève tôt et on se couche plus tard.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On donne et on ne prend pas.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On n'affronte pas les gelées, on évite de se chauffer excessivement.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Sun Si Miao, grand médecin de la médecine chinoise dit ceci :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fr-FR"/>
        </w:rPr>
        <w:t xml:space="preserve"> " Au cours du premier mois, l'énergie des reins subit une agression. </w:t>
      </w:r>
      <w:r w:rsidRPr="001A2A33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fr-FR"/>
        </w:rPr>
        <w:br/>
        <w:t>L'énergie de l'organe des poumons est faible.</w:t>
      </w:r>
      <w:r w:rsidRPr="001A2A33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fr-FR"/>
        </w:rPr>
        <w:br/>
        <w:t xml:space="preserve">Il convient de diminuer le salé et l'acide, tout en augmentant la saveur piquante. Aider les reins, tonifier les poumons. </w:t>
      </w:r>
      <w:r w:rsidRPr="001A2A33">
        <w:rPr>
          <w:rFonts w:ascii="Century Gothic" w:eastAsia="Times New Roman" w:hAnsi="Century Gothic" w:cs="Arial"/>
          <w:i/>
          <w:iCs/>
          <w:color w:val="222222"/>
          <w:sz w:val="24"/>
          <w:szCs w:val="24"/>
          <w:lang w:eastAsia="fr-FR"/>
        </w:rPr>
        <w:br/>
        <w:t>Apaiser et nourrir le souffle de l'estomac"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On diminue la saveur salée et la saveur acide prononcée qui s'oppose à l'expansion débutante de l'énergie du foie.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On augmente le piquant pour tonifier les poumons, soutenir les reins et favoriser le mouvement du Foie, le début du printemps.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On nourrit et apaise l'estomac par des aliments doux et neutres comme le maïs, la pomme de terre, la carotte, la pomme...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 xml:space="preserve">Ce premier mois lunaire peut être source de blocages qui touchent essentiellement le méridien tension musculaire du </w:t>
      </w:r>
      <w:proofErr w:type="spellStart"/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Shao</w:t>
      </w:r>
      <w:proofErr w:type="spellEnd"/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 xml:space="preserve"> Yang. Il sera donc favorable de pratiquer des exercices de </w:t>
      </w:r>
      <w:proofErr w:type="spellStart"/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Qigong</w:t>
      </w:r>
      <w:proofErr w:type="spellEnd"/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 xml:space="preserve"> pour lever ces obstructions.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b/>
          <w:color w:val="222222"/>
          <w:sz w:val="24"/>
          <w:szCs w:val="24"/>
          <w:lang w:eastAsia="fr-FR"/>
        </w:rPr>
        <w:t>La recette pour le mois de février</w:t>
      </w:r>
      <w:r>
        <w:rPr>
          <w:rFonts w:ascii="Century Gothic" w:eastAsia="Times New Roman" w:hAnsi="Century Gothic" w:cs="Arial"/>
          <w:b/>
          <w:color w:val="222222"/>
          <w:sz w:val="24"/>
          <w:szCs w:val="24"/>
          <w:lang w:eastAsia="fr-FR"/>
        </w:rPr>
        <w:t xml:space="preserve"> </w:t>
      </w:r>
      <w:r w:rsidRPr="001A2A33">
        <w:rPr>
          <w:rFonts w:ascii="Century Gothic" w:eastAsia="Times New Roman" w:hAnsi="Century Gothic" w:cs="Arial"/>
          <w:b/>
          <w:color w:val="222222"/>
          <w:sz w:val="24"/>
          <w:szCs w:val="24"/>
          <w:lang w:eastAsia="fr-FR"/>
        </w:rPr>
        <w:t>: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Potimarron au gingembre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 xml:space="preserve">Un potimarron </w:t>
      </w:r>
    </w:p>
    <w:p w:rsidR="001A2A33" w:rsidRPr="001A2A33" w:rsidRDefault="001A2A33" w:rsidP="001A2A3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proofErr w:type="gramStart"/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épluchez</w:t>
      </w:r>
      <w:proofErr w:type="gramEnd"/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 xml:space="preserve"> et coupez en tranches assez fines. </w:t>
      </w:r>
    </w:p>
    <w:p w:rsidR="001A2A33" w:rsidRDefault="001A2A33" w:rsidP="001A2A3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 xml:space="preserve">Faire revenir un oignon émincé dans une cuillère à soupe d'huile de sésame, </w:t>
      </w:r>
    </w:p>
    <w:p w:rsidR="001A2A33" w:rsidRPr="001A2A33" w:rsidRDefault="001A2A33" w:rsidP="001A2A3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bookmarkStart w:id="0" w:name="_GoBack"/>
      <w:bookmarkEnd w:id="0"/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ajouter les tranches de potimarron. </w:t>
      </w:r>
    </w:p>
    <w:p w:rsidR="001A2A33" w:rsidRPr="001A2A33" w:rsidRDefault="001A2A33" w:rsidP="001A2A3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Ajouter 30gr de gingembre frais haché finement avec 2 gousses d'ail écrasées.</w:t>
      </w:r>
    </w:p>
    <w:p w:rsidR="001A2A33" w:rsidRPr="001A2A33" w:rsidRDefault="001A2A33" w:rsidP="001A2A3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Couvrir et laisser cuire à feu doux. </w:t>
      </w:r>
    </w:p>
    <w:p w:rsidR="001A2A33" w:rsidRPr="001A2A33" w:rsidRDefault="001A2A33" w:rsidP="001A2A3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 xml:space="preserve">C'est prêt lorsque le potimarron s'écrase à la fourchette. </w:t>
      </w:r>
    </w:p>
    <w:p w:rsidR="001A2A33" w:rsidRPr="001A2A33" w:rsidRDefault="001A2A33" w:rsidP="001A2A3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Saler légèrement et ajouter un peu de persil haché.</w:t>
      </w: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</w:p>
    <w:p w:rsidR="001A2A33" w:rsidRPr="001A2A33" w:rsidRDefault="001A2A33" w:rsidP="001A2A3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</w:pP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Bon appétit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 xml:space="preserve"> </w:t>
      </w:r>
      <w:r w:rsidRPr="001A2A33">
        <w:rPr>
          <w:rFonts w:ascii="Century Gothic" w:eastAsia="Times New Roman" w:hAnsi="Century Gothic" w:cs="Arial"/>
          <w:color w:val="222222"/>
          <w:sz w:val="24"/>
          <w:szCs w:val="24"/>
          <w:lang w:eastAsia="fr-FR"/>
        </w:rPr>
        <w:t>!</w:t>
      </w:r>
    </w:p>
    <w:p w:rsidR="0083498E" w:rsidRPr="001A2A33" w:rsidRDefault="0083498E">
      <w:pPr>
        <w:rPr>
          <w:rFonts w:ascii="Century Gothic" w:hAnsi="Century Gothic"/>
        </w:rPr>
      </w:pPr>
    </w:p>
    <w:sectPr w:rsidR="0083498E" w:rsidRPr="001A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7E3D"/>
    <w:multiLevelType w:val="hybridMultilevel"/>
    <w:tmpl w:val="784A4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33"/>
    <w:rsid w:val="001A2A33"/>
    <w:rsid w:val="0083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8947"/>
  <w15:chartTrackingRefBased/>
  <w15:docId w15:val="{7E92B18F-74D2-4DA4-A665-09196125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A2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A3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1A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1508</Characters>
  <Application>Microsoft Office Word</Application>
  <DocSecurity>0</DocSecurity>
  <Lines>12</Lines>
  <Paragraphs>3</Paragraphs>
  <ScaleCrop>false</ScaleCrop>
  <Company>Caen la Mer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GUENVER Emmanuel</dc:creator>
  <cp:keywords/>
  <dc:description/>
  <cp:lastModifiedBy>GUENVER Emmanuel</cp:lastModifiedBy>
  <cp:revision>1</cp:revision>
  <dcterms:created xsi:type="dcterms:W3CDTF">2022-02-03T09:30:00Z</dcterms:created>
  <dcterms:modified xsi:type="dcterms:W3CDTF">2022-02-03T09:35:00Z</dcterms:modified>
</cp:coreProperties>
</file>